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6F6" w:rsidRDefault="004726F6" w:rsidP="00801BE2">
      <w:pPr>
        <w:spacing w:line="240" w:lineRule="auto"/>
      </w:pPr>
      <w:r w:rsidRPr="00801BE2">
        <w:rPr>
          <w:highlight w:val="yellow"/>
        </w:rPr>
        <w:t>Name</w:t>
      </w:r>
    </w:p>
    <w:p w:rsidR="004726F6" w:rsidRDefault="00801BE2" w:rsidP="00801BE2">
      <w:pPr>
        <w:spacing w:line="240" w:lineRule="auto"/>
      </w:pPr>
      <w:r w:rsidRPr="00801BE2">
        <w:rPr>
          <w:noProof/>
        </w:rPr>
        <w:t>Communicating Emotion: Social, Moral and Cultural Processes.</w:t>
      </w:r>
    </w:p>
    <w:p w:rsidR="004726F6" w:rsidRDefault="004726F6" w:rsidP="00801BE2">
      <w:pPr>
        <w:spacing w:line="240" w:lineRule="auto"/>
        <w:jc w:val="center"/>
      </w:pPr>
      <w:r>
        <w:t>Abstracts</w:t>
      </w:r>
    </w:p>
    <w:p w:rsidR="0058141C" w:rsidRPr="0058141C" w:rsidRDefault="0058141C" w:rsidP="00801BE2">
      <w:pPr>
        <w:spacing w:line="240" w:lineRule="auto"/>
        <w:jc w:val="center"/>
        <w:rPr>
          <w:b/>
        </w:rPr>
      </w:pPr>
      <w:r w:rsidRPr="0058141C">
        <w:rPr>
          <w:b/>
        </w:rPr>
        <w:t>Abstract 1</w:t>
      </w:r>
    </w:p>
    <w:p w:rsidR="0058141C" w:rsidRPr="0058141C" w:rsidRDefault="0058141C" w:rsidP="00801BE2">
      <w:pPr>
        <w:spacing w:line="240" w:lineRule="auto"/>
        <w:jc w:val="center"/>
        <w:rPr>
          <w:b/>
          <w:i/>
        </w:rPr>
      </w:pPr>
      <w:r w:rsidRPr="0058141C">
        <w:rPr>
          <w:b/>
          <w:i/>
        </w:rPr>
        <w:t>Chapter 3: Is Emotional Communication, Spontaneous, or Strategic?</w:t>
      </w:r>
    </w:p>
    <w:p w:rsidR="0058141C" w:rsidRDefault="0058141C" w:rsidP="00801BE2">
      <w:pPr>
        <w:spacing w:line="240" w:lineRule="auto"/>
        <w:ind w:firstLine="720"/>
      </w:pPr>
      <w:r>
        <w:t xml:space="preserve">Expression is a crucial part of the emotion and happens involuntarily, whether we like it or not. The question of how both man and animals express emotions dates back in 1872 when Darwin published in an article called, The Expression of the Emotions in Man and Animals. The work was later backed out by Buck in his book, The Communication of Emotion. In this chapter, Sally Planalp solves the question, is emotional communication spontaneous or strategic. </w:t>
      </w:r>
    </w:p>
    <w:p w:rsidR="0058141C" w:rsidRDefault="0058141C" w:rsidP="00801BE2">
      <w:pPr>
        <w:spacing w:line="240" w:lineRule="auto"/>
        <w:ind w:firstLine="720"/>
      </w:pPr>
      <w:r>
        <w:t>To understand emotional communication, Planalp delineates how we manage our emotional expressions. She argues that to understand emotional communication, it is prudent to mark out the differences between expressing what we feel (natural/ spontaneous) and manipulating (strategic) our emotions for other reasons. The right time to tell the nature of emotional communication is when a person is not under conscious control. An excellent emotional cue that cannot be controlled by the conscious mind is blushing. Blushing is an integral emotional communication of embarrassment. Another emotional cue that cannot be faked by the conscious mind is pupil dilation. In fact, this is an interesting argument that one can think of the importance of the candlelight during romance dates; it is because the pupil can respond to arousing stimulus, and a partner can understand how his/her counterpart is feeling towards him/her. Therefore, according to Planalp, emotional communication is spontaneous; although, sometimes it can be controlled by the conscious mind</w:t>
      </w:r>
    </w:p>
    <w:p w:rsidR="0058141C" w:rsidRPr="0058141C" w:rsidRDefault="0058141C" w:rsidP="00801BE2">
      <w:pPr>
        <w:spacing w:line="240" w:lineRule="auto"/>
        <w:ind w:firstLine="720"/>
        <w:jc w:val="center"/>
        <w:rPr>
          <w:b/>
        </w:rPr>
      </w:pPr>
      <w:r w:rsidRPr="0058141C">
        <w:rPr>
          <w:b/>
        </w:rPr>
        <w:t>Abstract 2</w:t>
      </w:r>
    </w:p>
    <w:p w:rsidR="0058141C" w:rsidRPr="0058141C" w:rsidRDefault="0058141C" w:rsidP="00801BE2">
      <w:pPr>
        <w:spacing w:line="240" w:lineRule="auto"/>
        <w:ind w:firstLine="720"/>
        <w:jc w:val="center"/>
        <w:rPr>
          <w:i/>
        </w:rPr>
      </w:pPr>
      <w:r w:rsidRPr="0058141C">
        <w:rPr>
          <w:b/>
          <w:i/>
        </w:rPr>
        <w:t>Chapter 4: How is Emotional Meaning Constructed through communication?</w:t>
      </w:r>
    </w:p>
    <w:p w:rsidR="0058141C" w:rsidRDefault="0058141C" w:rsidP="00801BE2">
      <w:pPr>
        <w:spacing w:line="240" w:lineRule="auto"/>
        <w:ind w:firstLine="720"/>
      </w:pPr>
      <w:r>
        <w:t>Emotions are inevitable, both positive and negative. People are subject to different forms of emotions, such as joy or anger. Under such emotions, people will try and find a way to express them, to let them out. On the contrary, if an individual does not express the emotions, particularly the negative ones, the emotions may bombard, causing a kind of trauma. With these arguments, the question arises, should we keep emotions to ourselves, or should we find our way of communicating them. Will the emotions affect the people who are shared with the emotions? To answer this question, Planalp explains how emotional meaning is constructed through communication.</w:t>
      </w:r>
    </w:p>
    <w:p w:rsidR="0058141C" w:rsidRDefault="0058141C" w:rsidP="00801BE2">
      <w:pPr>
        <w:spacing w:line="240" w:lineRule="auto"/>
        <w:ind w:firstLine="720"/>
      </w:pPr>
      <w:r>
        <w:t xml:space="preserve">Planalp notes that emotion meaning has a profound impact on physical health, and I agree with her. Research has proven that communication of emotion reduces the probability of getting trauma or mental complications. Planalp notes that communication it is vital to seek social support since it reduces unhealthy risks such as indulging in alcohol and substance use as a way of reducing stress. There are problems associated with talking to unprofessional people, particularly in sensitive cases, as they might affect them as well. For this reason, Planalp </w:t>
      </w:r>
      <w:r>
        <w:lastRenderedPageBreak/>
        <w:t>advocates communicating with close friends (intimates) on soft issues. It is highly recommended to talk with counselors and other support groups for difficult issues.</w:t>
      </w:r>
    </w:p>
    <w:p w:rsidR="0058141C" w:rsidRPr="0058141C" w:rsidRDefault="0058141C" w:rsidP="00801BE2">
      <w:pPr>
        <w:spacing w:line="240" w:lineRule="auto"/>
        <w:ind w:firstLine="720"/>
        <w:jc w:val="center"/>
        <w:rPr>
          <w:b/>
        </w:rPr>
      </w:pPr>
      <w:r w:rsidRPr="0058141C">
        <w:rPr>
          <w:b/>
        </w:rPr>
        <w:t>Abstract 3</w:t>
      </w:r>
    </w:p>
    <w:p w:rsidR="0058141C" w:rsidRPr="0058141C" w:rsidRDefault="0058141C" w:rsidP="00801BE2">
      <w:pPr>
        <w:spacing w:line="240" w:lineRule="auto"/>
        <w:ind w:firstLine="720"/>
        <w:jc w:val="center"/>
        <w:rPr>
          <w:i/>
        </w:rPr>
      </w:pPr>
      <w:r w:rsidRPr="0058141C">
        <w:rPr>
          <w:b/>
          <w:i/>
        </w:rPr>
        <w:t>Chapter 5: How is Emotional meaning, both Personal and Social?</w:t>
      </w:r>
    </w:p>
    <w:p w:rsidR="0058141C" w:rsidRDefault="0058141C" w:rsidP="00801BE2">
      <w:pPr>
        <w:spacing w:line="240" w:lineRule="auto"/>
        <w:ind w:firstLine="720"/>
      </w:pPr>
      <w:r>
        <w:t xml:space="preserve">When the emotions are cropping in an individual, there is that urge to communicate them. The fact that an individual is finding it right to express the emotion makes it clear that emotion is both personal and social. On a rational perspective, if emotions were personal and with share meaning or implication for others, there would be no point in expressing them. This implies that emotions are not completely social. However, sometimes, emotions are important to individuals, especially as guidelines in making crucial decisions and judgments. Such emotions are not shared. On the flip side, if members in a certain community had feelings in unison, there would be no individual variation among members of the community; as a result, emotions would orient the community to common concerns. This converges to one conclusion; emotions cannot be completely social or purely personal; they are both. But to a more significant part appears as personal and not social. It is so because emotions define individuals with unique configurations of feelings. Moreover, the emotional meaning is sometimes communicated physically, hence linked with the body. Another reason that emotions are considered as personal is that revealing them or making them social is highly regarded as an intimate act. </w:t>
      </w:r>
    </w:p>
    <w:p w:rsidR="0058141C" w:rsidRPr="0058141C" w:rsidRDefault="0058141C" w:rsidP="00801BE2">
      <w:pPr>
        <w:spacing w:line="240" w:lineRule="auto"/>
        <w:ind w:firstLine="720"/>
        <w:jc w:val="center"/>
        <w:rPr>
          <w:b/>
        </w:rPr>
      </w:pPr>
      <w:r w:rsidRPr="0058141C">
        <w:rPr>
          <w:b/>
        </w:rPr>
        <w:t>Abstract 4</w:t>
      </w:r>
    </w:p>
    <w:p w:rsidR="0058141C" w:rsidRPr="0058141C" w:rsidRDefault="0058141C" w:rsidP="00801BE2">
      <w:pPr>
        <w:spacing w:line="240" w:lineRule="auto"/>
        <w:ind w:firstLine="720"/>
        <w:jc w:val="center"/>
        <w:rPr>
          <w:i/>
        </w:rPr>
      </w:pPr>
      <w:r w:rsidRPr="0058141C">
        <w:rPr>
          <w:b/>
          <w:i/>
        </w:rPr>
        <w:t>Chapter 6: How Do Emotion Messages Communicate Moral Meaning?</w:t>
      </w:r>
    </w:p>
    <w:p w:rsidR="0058141C" w:rsidRDefault="0058141C" w:rsidP="00801BE2">
      <w:pPr>
        <w:spacing w:line="240" w:lineRule="auto"/>
        <w:ind w:firstLine="720"/>
      </w:pPr>
      <w:r>
        <w:t xml:space="preserve">Through emotions expressed by people, the world is able to see values as virtual fact. The example given by Sally Planalp is an essential depiction of how emotional messages can communicate moral meaning. Planalp provides an example of the famous photograph showing a firefighter carrying a bleeding body of a toddler outside of the wrecked federal building in Oklahoma City following a bomb attack. By people looking at the photo, the viewers can feel the despair and anguish felt by the family and close friends who loved the child. The kind of response that comes with a viewing of such a photograph is questions such as how can we punish the bomber so that such a scenario can never be experienced again in history? </w:t>
      </w:r>
    </w:p>
    <w:p w:rsidR="0058141C" w:rsidRDefault="0058141C" w:rsidP="00801BE2">
      <w:pPr>
        <w:spacing w:line="240" w:lineRule="auto"/>
        <w:ind w:firstLine="720"/>
      </w:pPr>
      <w:r>
        <w:t xml:space="preserve">Messages ingrained with emotions have an integral meaning: a judgment of good or bad, like a photograph of the fire brigade and the child, create a necessity to keep things as they are, if the judgment is good, or change them if the judgment is bad. Usually, anger emanates when people judge that something is unjust or wrong, and hence find ways to fix the situation. On the other hand, joy or love emanates from the judgment that something is right; as a result, an action is taken to sustain it. I have realized that this is how most social activists used emotional messages, through mediums such as paintings during the pre-colonial era to trigger revolutions by stirring people's emotions. </w:t>
      </w:r>
    </w:p>
    <w:p w:rsidR="0058141C" w:rsidRDefault="0058141C" w:rsidP="00801BE2">
      <w:pPr>
        <w:spacing w:line="240" w:lineRule="auto"/>
      </w:pPr>
    </w:p>
    <w:p w:rsidR="00801BE2" w:rsidRDefault="00801BE2" w:rsidP="00801BE2">
      <w:pPr>
        <w:spacing w:line="240" w:lineRule="auto"/>
      </w:pPr>
    </w:p>
    <w:p w:rsidR="0058141C" w:rsidRDefault="0058141C" w:rsidP="00801BE2">
      <w:pPr>
        <w:spacing w:line="240" w:lineRule="auto"/>
        <w:jc w:val="center"/>
      </w:pPr>
    </w:p>
    <w:p w:rsidR="004726F6" w:rsidRDefault="004726F6" w:rsidP="00801BE2">
      <w:pPr>
        <w:spacing w:line="240" w:lineRule="auto"/>
        <w:jc w:val="center"/>
      </w:pPr>
      <w:r>
        <w:lastRenderedPageBreak/>
        <w:t>Works Cited</w:t>
      </w:r>
    </w:p>
    <w:p w:rsidR="004726F6" w:rsidRDefault="00F009D7" w:rsidP="00801BE2">
      <w:pPr>
        <w:pStyle w:val="Bibliography"/>
        <w:spacing w:line="240" w:lineRule="auto"/>
        <w:ind w:left="720" w:hanging="720"/>
        <w:rPr>
          <w:noProof/>
        </w:rPr>
      </w:pPr>
      <w:r>
        <w:fldChar w:fldCharType="begin"/>
      </w:r>
      <w:r w:rsidR="004726F6">
        <w:instrText xml:space="preserve"> BIBLIOGRAPHY  \l 1033 </w:instrText>
      </w:r>
      <w:r>
        <w:fldChar w:fldCharType="separate"/>
      </w:r>
      <w:r w:rsidR="004726F6">
        <w:rPr>
          <w:noProof/>
        </w:rPr>
        <w:t xml:space="preserve">Planalp, Sally. </w:t>
      </w:r>
      <w:r w:rsidR="004726F6" w:rsidRPr="00801BE2">
        <w:rPr>
          <w:noProof/>
        </w:rPr>
        <w:t xml:space="preserve">Communicating Emotion: Social, Moral and Cultural Processes. </w:t>
      </w:r>
      <w:r w:rsidR="004726F6">
        <w:rPr>
          <w:noProof/>
        </w:rPr>
        <w:t>New York: Cambridge University Press, 1999.</w:t>
      </w:r>
    </w:p>
    <w:p w:rsidR="004726F6" w:rsidRDefault="00F009D7" w:rsidP="00801BE2">
      <w:pPr>
        <w:spacing w:line="240" w:lineRule="auto"/>
        <w:ind w:left="720" w:hanging="720"/>
      </w:pPr>
      <w:r>
        <w:fldChar w:fldCharType="end"/>
      </w:r>
    </w:p>
    <w:sectPr w:rsidR="004726F6" w:rsidSect="00DA648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7F6" w:rsidRDefault="000C17F6" w:rsidP="004726F6">
      <w:pPr>
        <w:spacing w:after="0" w:line="240" w:lineRule="auto"/>
      </w:pPr>
      <w:r>
        <w:separator/>
      </w:r>
    </w:p>
  </w:endnote>
  <w:endnote w:type="continuationSeparator" w:id="1">
    <w:p w:rsidR="000C17F6" w:rsidRDefault="000C17F6" w:rsidP="004726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7F6" w:rsidRDefault="000C17F6" w:rsidP="004726F6">
      <w:pPr>
        <w:spacing w:after="0" w:line="240" w:lineRule="auto"/>
      </w:pPr>
      <w:r>
        <w:separator/>
      </w:r>
    </w:p>
  </w:footnote>
  <w:footnote w:type="continuationSeparator" w:id="1">
    <w:p w:rsidR="000C17F6" w:rsidRDefault="000C17F6" w:rsidP="004726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F6" w:rsidRDefault="004726F6">
    <w:pPr>
      <w:pStyle w:val="Header"/>
      <w:jc w:val="right"/>
    </w:pPr>
    <w:r>
      <w:t xml:space="preserve"> Surname </w:t>
    </w:r>
    <w:sdt>
      <w:sdtPr>
        <w:id w:val="8187610"/>
        <w:docPartObj>
          <w:docPartGallery w:val="Page Numbers (Top of Page)"/>
          <w:docPartUnique/>
        </w:docPartObj>
      </w:sdtPr>
      <w:sdtContent>
        <w:fldSimple w:instr=" PAGE   \* MERGEFORMAT ">
          <w:r w:rsidR="00801BE2">
            <w:rPr>
              <w:noProof/>
            </w:rPr>
            <w:t>1</w:t>
          </w:r>
        </w:fldSimple>
      </w:sdtContent>
    </w:sdt>
  </w:p>
  <w:p w:rsidR="004726F6" w:rsidRDefault="004726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47766"/>
    <w:rsid w:val="000C17F6"/>
    <w:rsid w:val="00154ED8"/>
    <w:rsid w:val="001D1493"/>
    <w:rsid w:val="002014EA"/>
    <w:rsid w:val="00256098"/>
    <w:rsid w:val="003F4D14"/>
    <w:rsid w:val="004726F6"/>
    <w:rsid w:val="0058141C"/>
    <w:rsid w:val="00786283"/>
    <w:rsid w:val="00801BE2"/>
    <w:rsid w:val="008032B3"/>
    <w:rsid w:val="008115B7"/>
    <w:rsid w:val="009405D3"/>
    <w:rsid w:val="009C4662"/>
    <w:rsid w:val="00A74EA2"/>
    <w:rsid w:val="00AE30EC"/>
    <w:rsid w:val="00B3167A"/>
    <w:rsid w:val="00B77FB4"/>
    <w:rsid w:val="00BC4782"/>
    <w:rsid w:val="00C47766"/>
    <w:rsid w:val="00CF5DAE"/>
    <w:rsid w:val="00D5009A"/>
    <w:rsid w:val="00DA6485"/>
    <w:rsid w:val="00DC3569"/>
    <w:rsid w:val="00DD57D2"/>
    <w:rsid w:val="00EB6E64"/>
    <w:rsid w:val="00F009D7"/>
    <w:rsid w:val="00F96D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4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6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6F6"/>
  </w:style>
  <w:style w:type="paragraph" w:styleId="Footer">
    <w:name w:val="footer"/>
    <w:basedOn w:val="Normal"/>
    <w:link w:val="FooterChar"/>
    <w:uiPriority w:val="99"/>
    <w:semiHidden/>
    <w:unhideWhenUsed/>
    <w:rsid w:val="004726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26F6"/>
  </w:style>
  <w:style w:type="paragraph" w:styleId="Bibliography">
    <w:name w:val="Bibliography"/>
    <w:basedOn w:val="Normal"/>
    <w:next w:val="Normal"/>
    <w:uiPriority w:val="37"/>
    <w:unhideWhenUsed/>
    <w:rsid w:val="004726F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Sal99</b:Tag>
    <b:SourceType>Book</b:SourceType>
    <b:Guid>{F9FE6AD1-3347-4B24-B5F0-FDB23BB28383}</b:Guid>
    <b:LCID>0</b:LCID>
    <b:Author>
      <b:Author>
        <b:NameList>
          <b:Person>
            <b:Last>Planalp</b:Last>
            <b:First>Sally</b:First>
          </b:Person>
        </b:NameList>
      </b:Author>
    </b:Author>
    <b:Title>Communicating Emotion: Social, Moral and Cultural Processes</b:Title>
    <b:Year>1999</b:Year>
    <b:City>New York</b:City>
    <b:Publisher>Cambridge University Press</b:Publisher>
    <b:RefOrder>1</b:RefOrder>
  </b:Source>
</b:Sources>
</file>

<file path=customXml/itemProps1.xml><?xml version="1.0" encoding="utf-8"?>
<ds:datastoreItem xmlns:ds="http://schemas.openxmlformats.org/officeDocument/2006/customXml" ds:itemID="{747672F6-1619-4E67-BA6F-2349D6B88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917</Words>
  <Characters>5229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2019-11-05T16:36:00Z</dcterms:created>
  <dcterms:modified xsi:type="dcterms:W3CDTF">2019-11-05T16:36:00Z</dcterms:modified>
</cp:coreProperties>
</file>